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5187"/>
        <w:gridCol w:w="3827"/>
      </w:tblGrid>
      <w:tr w:rsidR="00462A05" w:rsidTr="002D2B22">
        <w:trPr>
          <w:trHeight w:val="426"/>
        </w:trPr>
        <w:tc>
          <w:tcPr>
            <w:tcW w:w="1476" w:type="dxa"/>
          </w:tcPr>
          <w:p w:rsidR="00462A05" w:rsidRDefault="00462A05" w:rsidP="00E9260A">
            <w:pPr>
              <w:rPr>
                <w:rFonts w:ascii="Times New Roman" w:hAnsi="Times New Roman" w:cs="Times New Roman"/>
                <w:b/>
                <w:sz w:val="28"/>
                <w:szCs w:val="28"/>
              </w:rPr>
            </w:pPr>
            <w:bookmarkStart w:id="0" w:name="_GoBack"/>
            <w:bookmarkEnd w:id="0"/>
          </w:p>
        </w:tc>
        <w:tc>
          <w:tcPr>
            <w:tcW w:w="5187" w:type="dxa"/>
          </w:tcPr>
          <w:p w:rsidR="00462A05" w:rsidRDefault="00462A05" w:rsidP="00E9260A">
            <w:pPr>
              <w:jc w:val="right"/>
              <w:rPr>
                <w:rFonts w:ascii="Times New Roman" w:hAnsi="Times New Roman" w:cs="Times New Roman"/>
                <w:b/>
                <w:sz w:val="28"/>
                <w:szCs w:val="28"/>
              </w:rPr>
            </w:pPr>
          </w:p>
        </w:tc>
        <w:tc>
          <w:tcPr>
            <w:tcW w:w="3827" w:type="dxa"/>
          </w:tcPr>
          <w:p w:rsidR="00462A05" w:rsidRDefault="00462A05" w:rsidP="00E9260A">
            <w:pPr>
              <w:jc w:val="right"/>
              <w:rPr>
                <w:rFonts w:ascii="Times New Roman" w:hAnsi="Times New Roman" w:cs="Times New Roman"/>
                <w:b/>
                <w:sz w:val="28"/>
                <w:szCs w:val="28"/>
              </w:rPr>
            </w:pPr>
          </w:p>
        </w:tc>
      </w:tr>
      <w:tr w:rsidR="00462A05" w:rsidTr="002D2B22">
        <w:trPr>
          <w:trHeight w:val="426"/>
        </w:trPr>
        <w:tc>
          <w:tcPr>
            <w:tcW w:w="1476" w:type="dxa"/>
          </w:tcPr>
          <w:p w:rsidR="001B0B3C" w:rsidRDefault="001B0B3C" w:rsidP="00E9260A">
            <w:pPr>
              <w:rPr>
                <w:rFonts w:ascii="Times New Roman" w:hAnsi="Times New Roman" w:cs="Times New Roman"/>
                <w:b/>
                <w:sz w:val="28"/>
                <w:szCs w:val="28"/>
              </w:rPr>
            </w:pPr>
          </w:p>
          <w:p w:rsidR="00462A05" w:rsidRDefault="00462A05" w:rsidP="00E9260A">
            <w:pPr>
              <w:rPr>
                <w:rFonts w:ascii="Times New Roman" w:hAnsi="Times New Roman" w:cs="Times New Roman"/>
                <w:b/>
                <w:sz w:val="28"/>
                <w:szCs w:val="28"/>
              </w:rPr>
            </w:pPr>
            <w:r w:rsidRPr="009A4EDF">
              <w:rPr>
                <w:rFonts w:ascii="Times New Roman" w:hAnsi="Times New Roman" w:cs="Times New Roman"/>
                <w:b/>
                <w:noProof/>
                <w:sz w:val="28"/>
                <w:szCs w:val="28"/>
                <w:lang w:eastAsia="ru-RU"/>
              </w:rPr>
              <w:drawing>
                <wp:inline distT="0" distB="0" distL="0" distR="0" wp14:anchorId="173BB83A" wp14:editId="6917368D">
                  <wp:extent cx="800100" cy="757240"/>
                  <wp:effectExtent l="0" t="0" r="0" b="5080"/>
                  <wp:docPr id="3" name="Рисунок 3" descr="C:\Users\gomanenko_gv\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manenko_gv\Desktop\Гер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927" cy="866862"/>
                          </a:xfrm>
                          <a:prstGeom prst="rect">
                            <a:avLst/>
                          </a:prstGeom>
                          <a:noFill/>
                          <a:ln>
                            <a:noFill/>
                          </a:ln>
                        </pic:spPr>
                      </pic:pic>
                    </a:graphicData>
                  </a:graphic>
                </wp:inline>
              </w:drawing>
            </w:r>
          </w:p>
        </w:tc>
        <w:tc>
          <w:tcPr>
            <w:tcW w:w="5187" w:type="dxa"/>
          </w:tcPr>
          <w:p w:rsidR="00462A05" w:rsidRDefault="00462A05" w:rsidP="009A4EDF">
            <w:pPr>
              <w:rPr>
                <w:rFonts w:cs="Times New Roman"/>
                <w:b/>
                <w:sz w:val="24"/>
                <w:szCs w:val="24"/>
              </w:rPr>
            </w:pPr>
          </w:p>
          <w:p w:rsidR="001B0B3C" w:rsidRDefault="001B0B3C" w:rsidP="009A4EDF">
            <w:pPr>
              <w:rPr>
                <w:rFonts w:cs="Times New Roman"/>
                <w:b/>
                <w:sz w:val="24"/>
                <w:szCs w:val="24"/>
              </w:rPr>
            </w:pPr>
          </w:p>
          <w:p w:rsidR="00462A05" w:rsidRPr="009A4EDF" w:rsidRDefault="00462A05" w:rsidP="009A4EDF">
            <w:pPr>
              <w:rPr>
                <w:rFonts w:cs="Times New Roman"/>
                <w:b/>
                <w:sz w:val="24"/>
                <w:szCs w:val="24"/>
              </w:rPr>
            </w:pPr>
            <w:r w:rsidRPr="009A4EDF">
              <w:rPr>
                <w:rFonts w:cs="Times New Roman"/>
                <w:b/>
                <w:sz w:val="24"/>
                <w:szCs w:val="24"/>
              </w:rPr>
              <w:t>УПРАВЛЕНИЕ РОСРЕЕСТРА</w:t>
            </w:r>
          </w:p>
          <w:p w:rsidR="00462A05" w:rsidRPr="009A4EDF" w:rsidRDefault="00462A05" w:rsidP="009A4EDF">
            <w:pPr>
              <w:rPr>
                <w:rFonts w:ascii="Times New Roman" w:hAnsi="Times New Roman" w:cs="Times New Roman"/>
                <w:b/>
                <w:sz w:val="28"/>
                <w:szCs w:val="28"/>
              </w:rPr>
            </w:pPr>
            <w:r w:rsidRPr="009A4EDF">
              <w:rPr>
                <w:rFonts w:cs="Times New Roman"/>
                <w:b/>
                <w:sz w:val="24"/>
                <w:szCs w:val="24"/>
              </w:rPr>
              <w:t>ПО ИРКУТСКОЙ ОБЛАСТИ</w:t>
            </w:r>
          </w:p>
        </w:tc>
        <w:tc>
          <w:tcPr>
            <w:tcW w:w="3827" w:type="dxa"/>
            <w:vMerge w:val="restart"/>
          </w:tcPr>
          <w:p w:rsidR="00865B98" w:rsidRDefault="00865B98" w:rsidP="002D2B22">
            <w:pPr>
              <w:jc w:val="right"/>
              <w:rPr>
                <w:noProof/>
                <w:lang w:eastAsia="ru-RU"/>
              </w:rPr>
            </w:pPr>
          </w:p>
          <w:p w:rsidR="00C543FD" w:rsidRDefault="00C543FD" w:rsidP="002D2B22">
            <w:pPr>
              <w:jc w:val="right"/>
              <w:rPr>
                <w:noProof/>
                <w:lang w:eastAsia="ru-RU"/>
              </w:rPr>
            </w:pPr>
          </w:p>
          <w:p w:rsidR="00C543FD" w:rsidRDefault="00C543FD" w:rsidP="002D2B22">
            <w:pPr>
              <w:jc w:val="right"/>
              <w:rPr>
                <w:rFonts w:ascii="Times New Roman" w:hAnsi="Times New Roman" w:cs="Times New Roman"/>
                <w:b/>
              </w:rPr>
            </w:pPr>
          </w:p>
          <w:p w:rsidR="00865B98" w:rsidRDefault="00865B98" w:rsidP="002D2B22">
            <w:pPr>
              <w:jc w:val="right"/>
              <w:rPr>
                <w:rFonts w:ascii="Times New Roman" w:hAnsi="Times New Roman" w:cs="Times New Roman"/>
                <w:b/>
              </w:rPr>
            </w:pPr>
          </w:p>
          <w:p w:rsidR="00660512" w:rsidRDefault="00660512" w:rsidP="00B60E7A">
            <w:pPr>
              <w:jc w:val="right"/>
              <w:rPr>
                <w:rFonts w:cs="Times New Roman"/>
                <w:sz w:val="24"/>
                <w:szCs w:val="24"/>
              </w:rPr>
            </w:pPr>
          </w:p>
          <w:p w:rsidR="00660512" w:rsidRDefault="00660512" w:rsidP="00B60E7A">
            <w:pPr>
              <w:jc w:val="right"/>
              <w:rPr>
                <w:rFonts w:cs="Times New Roman"/>
                <w:sz w:val="24"/>
                <w:szCs w:val="24"/>
              </w:rPr>
            </w:pPr>
          </w:p>
          <w:p w:rsidR="00865B98" w:rsidRPr="00865B98" w:rsidRDefault="004E5E0F" w:rsidP="00BB31F7">
            <w:pPr>
              <w:jc w:val="center"/>
              <w:rPr>
                <w:rFonts w:cs="Times New Roman"/>
                <w:sz w:val="24"/>
                <w:szCs w:val="24"/>
              </w:rPr>
            </w:pPr>
            <w:r>
              <w:rPr>
                <w:rFonts w:cs="Times New Roman"/>
                <w:sz w:val="24"/>
                <w:szCs w:val="24"/>
              </w:rPr>
              <w:t xml:space="preserve">                   </w:t>
            </w:r>
            <w:r w:rsidR="00BB31F7">
              <w:rPr>
                <w:rFonts w:cs="Times New Roman"/>
                <w:sz w:val="24"/>
                <w:szCs w:val="24"/>
              </w:rPr>
              <w:t>9</w:t>
            </w:r>
            <w:r w:rsidR="00C360DB">
              <w:rPr>
                <w:rFonts w:cs="Times New Roman"/>
                <w:sz w:val="24"/>
                <w:szCs w:val="24"/>
              </w:rPr>
              <w:t xml:space="preserve"> октября</w:t>
            </w:r>
            <w:r w:rsidR="00AC282B">
              <w:rPr>
                <w:rFonts w:cs="Times New Roman"/>
                <w:sz w:val="24"/>
                <w:szCs w:val="24"/>
              </w:rPr>
              <w:t xml:space="preserve"> 202</w:t>
            </w:r>
            <w:r>
              <w:rPr>
                <w:rFonts w:cs="Times New Roman"/>
                <w:sz w:val="24"/>
                <w:szCs w:val="24"/>
              </w:rPr>
              <w:t>3</w:t>
            </w:r>
            <w:r w:rsidR="00AC282B">
              <w:rPr>
                <w:rFonts w:cs="Times New Roman"/>
                <w:sz w:val="24"/>
                <w:szCs w:val="24"/>
              </w:rPr>
              <w:t xml:space="preserve"> года</w:t>
            </w:r>
          </w:p>
        </w:tc>
      </w:tr>
      <w:tr w:rsidR="00462A05" w:rsidRPr="00E9260A" w:rsidTr="002D2B22">
        <w:trPr>
          <w:trHeight w:val="553"/>
        </w:trPr>
        <w:tc>
          <w:tcPr>
            <w:tcW w:w="1476" w:type="dxa"/>
          </w:tcPr>
          <w:p w:rsidR="00462A05" w:rsidRPr="00E9260A" w:rsidRDefault="00462A05" w:rsidP="007C1013">
            <w:pPr>
              <w:ind w:firstLine="3014"/>
              <w:rPr>
                <w:rFonts w:ascii="Times New Roman" w:hAnsi="Times New Roman" w:cs="Times New Roman"/>
                <w:b/>
                <w:sz w:val="28"/>
                <w:szCs w:val="28"/>
              </w:rPr>
            </w:pPr>
          </w:p>
        </w:tc>
        <w:tc>
          <w:tcPr>
            <w:tcW w:w="5187" w:type="dxa"/>
          </w:tcPr>
          <w:p w:rsidR="00462A05" w:rsidRPr="00977AD2" w:rsidRDefault="00865B98" w:rsidP="00865B98">
            <w:pPr>
              <w:jc w:val="right"/>
              <w:rPr>
                <w:rFonts w:ascii="Times New Roman" w:hAnsi="Times New Roman" w:cs="Times New Roman"/>
                <w:b/>
              </w:rPr>
            </w:pPr>
            <w:r>
              <w:rPr>
                <w:rFonts w:ascii="Times New Roman" w:hAnsi="Times New Roman" w:cs="Times New Roman"/>
                <w:b/>
              </w:rPr>
              <w:t xml:space="preserve">                                         </w:t>
            </w:r>
          </w:p>
        </w:tc>
        <w:tc>
          <w:tcPr>
            <w:tcW w:w="3827" w:type="dxa"/>
            <w:vMerge/>
          </w:tcPr>
          <w:p w:rsidR="00462A05" w:rsidRPr="00977AD2" w:rsidRDefault="00462A05" w:rsidP="00C633AA">
            <w:pPr>
              <w:jc w:val="right"/>
              <w:rPr>
                <w:rFonts w:ascii="Times New Roman" w:hAnsi="Times New Roman" w:cs="Times New Roman"/>
                <w:b/>
              </w:rPr>
            </w:pPr>
          </w:p>
        </w:tc>
      </w:tr>
    </w:tbl>
    <w:p w:rsidR="00FD2E9B" w:rsidRPr="00D80C81" w:rsidRDefault="00FD2E9B" w:rsidP="00D80C81">
      <w:pPr>
        <w:spacing w:after="0" w:line="276" w:lineRule="auto"/>
        <w:ind w:firstLine="426"/>
        <w:contextualSpacing/>
        <w:jc w:val="both"/>
        <w:rPr>
          <w:rFonts w:ascii="Arial" w:eastAsia="Times New Roman" w:hAnsi="Arial" w:cs="Arial"/>
          <w:b/>
          <w:lang w:eastAsia="ru-RU"/>
        </w:rPr>
      </w:pPr>
    </w:p>
    <w:p w:rsidR="00BB31F7" w:rsidRPr="00BB31F7" w:rsidRDefault="00BB31F7" w:rsidP="00BB31F7">
      <w:pPr>
        <w:autoSpaceDE w:val="0"/>
        <w:autoSpaceDN w:val="0"/>
        <w:adjustRightInd w:val="0"/>
        <w:spacing w:after="120" w:line="276" w:lineRule="auto"/>
        <w:jc w:val="both"/>
        <w:rPr>
          <w:rFonts w:ascii="Arial" w:hAnsi="Arial" w:cs="Arial"/>
          <w:b/>
          <w:color w:val="212529"/>
          <w:shd w:val="clear" w:color="auto" w:fill="FFFFFF"/>
        </w:rPr>
      </w:pPr>
      <w:r w:rsidRPr="00BB31F7">
        <w:rPr>
          <w:rFonts w:ascii="Arial" w:hAnsi="Arial" w:cs="Arial"/>
          <w:b/>
          <w:color w:val="212529"/>
          <w:shd w:val="clear" w:color="auto" w:fill="FFFFFF"/>
        </w:rPr>
        <w:t>Ошибки на дорожных знаках и на картах Иркутской области</w:t>
      </w:r>
    </w:p>
    <w:p w:rsidR="00BB31F7" w:rsidRPr="00BB31F7" w:rsidRDefault="00BB31F7" w:rsidP="00BB31F7">
      <w:pPr>
        <w:autoSpaceDE w:val="0"/>
        <w:autoSpaceDN w:val="0"/>
        <w:adjustRightInd w:val="0"/>
        <w:spacing w:after="120" w:line="276" w:lineRule="auto"/>
        <w:jc w:val="both"/>
        <w:rPr>
          <w:rFonts w:ascii="Arial" w:hAnsi="Arial" w:cs="Arial"/>
          <w:color w:val="212529"/>
          <w:shd w:val="clear" w:color="auto" w:fill="FFFFFF"/>
        </w:rPr>
      </w:pPr>
    </w:p>
    <w:p w:rsidR="00BB31F7" w:rsidRPr="00BB31F7" w:rsidRDefault="00BB31F7" w:rsidP="00BB31F7">
      <w:pPr>
        <w:autoSpaceDE w:val="0"/>
        <w:autoSpaceDN w:val="0"/>
        <w:adjustRightInd w:val="0"/>
        <w:spacing w:after="120" w:line="276" w:lineRule="auto"/>
        <w:jc w:val="both"/>
        <w:rPr>
          <w:rFonts w:ascii="Arial" w:hAnsi="Arial" w:cs="Arial"/>
          <w:color w:val="212529"/>
          <w:shd w:val="clear" w:color="auto" w:fill="FFFFFF"/>
        </w:rPr>
      </w:pPr>
      <w:r w:rsidRPr="00BB31F7">
        <w:rPr>
          <w:rFonts w:ascii="Arial" w:hAnsi="Arial" w:cs="Arial"/>
          <w:color w:val="212529"/>
          <w:shd w:val="clear" w:color="auto" w:fill="FFFFFF"/>
        </w:rPr>
        <w:t>В последние годы в нашей области большое внимание уделяется туристическому потенциалу и туристической привлекательности Прибайкалья. Именно поэтому Иркутская область не может иметь карты и дорожные указатели с ошибками, ведь это может вводить в заблуждение как гостей области, так и местных жителей.</w:t>
      </w:r>
    </w:p>
    <w:p w:rsidR="00BB31F7" w:rsidRPr="00BB31F7" w:rsidRDefault="00BB31F7" w:rsidP="00BB31F7">
      <w:pPr>
        <w:autoSpaceDE w:val="0"/>
        <w:autoSpaceDN w:val="0"/>
        <w:adjustRightInd w:val="0"/>
        <w:spacing w:after="120" w:line="276" w:lineRule="auto"/>
        <w:jc w:val="both"/>
        <w:rPr>
          <w:rFonts w:ascii="Arial" w:hAnsi="Arial" w:cs="Arial"/>
          <w:color w:val="212529"/>
          <w:shd w:val="clear" w:color="auto" w:fill="FFFFFF"/>
        </w:rPr>
      </w:pPr>
      <w:r w:rsidRPr="00BB31F7">
        <w:rPr>
          <w:rFonts w:ascii="Arial" w:hAnsi="Arial" w:cs="Arial"/>
          <w:color w:val="212529"/>
          <w:shd w:val="clear" w:color="auto" w:fill="FFFFFF"/>
        </w:rPr>
        <w:t>В 1 полугодии 2023 года в Управлении Росреестра по Иркутской области продолжались работы по мониторингу употребления наименований географических объектов Иркутской области.</w:t>
      </w:r>
    </w:p>
    <w:p w:rsidR="00BB31F7" w:rsidRPr="00BB31F7" w:rsidRDefault="00BB31F7" w:rsidP="00BB31F7">
      <w:pPr>
        <w:autoSpaceDE w:val="0"/>
        <w:autoSpaceDN w:val="0"/>
        <w:adjustRightInd w:val="0"/>
        <w:spacing w:after="120" w:line="276" w:lineRule="auto"/>
        <w:jc w:val="both"/>
        <w:rPr>
          <w:rFonts w:ascii="Arial" w:hAnsi="Arial" w:cs="Arial"/>
          <w:color w:val="212529"/>
          <w:shd w:val="clear" w:color="auto" w:fill="FFFFFF"/>
        </w:rPr>
      </w:pPr>
      <w:r w:rsidRPr="00BB31F7">
        <w:rPr>
          <w:rFonts w:ascii="Arial" w:hAnsi="Arial" w:cs="Arial"/>
          <w:color w:val="212529"/>
          <w:shd w:val="clear" w:color="auto" w:fill="FFFFFF"/>
        </w:rPr>
        <w:t>В рамках этой работы проверялись документы и границы населенных пунктов, содержащиеся в Едином государственном реестре недвижимости (ЕГРН), карты-планы границ субъекта, картографические описания границ муниципальных образований, картографические электронные издания, размещенные в сети «Интернет», дорожные знаки с наименованиями.</w:t>
      </w:r>
    </w:p>
    <w:p w:rsidR="00BB31F7" w:rsidRPr="00BB31F7" w:rsidRDefault="00BB31F7" w:rsidP="00BB31F7">
      <w:pPr>
        <w:autoSpaceDE w:val="0"/>
        <w:autoSpaceDN w:val="0"/>
        <w:adjustRightInd w:val="0"/>
        <w:spacing w:after="120" w:line="276" w:lineRule="auto"/>
        <w:jc w:val="both"/>
        <w:rPr>
          <w:rFonts w:ascii="Arial" w:hAnsi="Arial" w:cs="Arial"/>
          <w:color w:val="212529"/>
          <w:shd w:val="clear" w:color="auto" w:fill="FFFFFF"/>
        </w:rPr>
      </w:pPr>
      <w:r w:rsidRPr="00BB31F7">
        <w:rPr>
          <w:rFonts w:ascii="Arial" w:hAnsi="Arial" w:cs="Arial"/>
          <w:color w:val="212529"/>
          <w:shd w:val="clear" w:color="auto" w:fill="FFFFFF"/>
        </w:rPr>
        <w:t xml:space="preserve">В результате было проверено почти 2700 наименований географических объектов. При этом было выявлено всего 3 нарушения, из них два на дорожных знаках и один - на Яндекс.Карты. </w:t>
      </w:r>
    </w:p>
    <w:p w:rsidR="00BB31F7" w:rsidRPr="00BB31F7" w:rsidRDefault="00BB31F7" w:rsidP="00BB31F7">
      <w:pPr>
        <w:autoSpaceDE w:val="0"/>
        <w:autoSpaceDN w:val="0"/>
        <w:adjustRightInd w:val="0"/>
        <w:spacing w:after="120" w:line="276" w:lineRule="auto"/>
        <w:jc w:val="both"/>
        <w:rPr>
          <w:rFonts w:ascii="Arial" w:hAnsi="Arial" w:cs="Arial"/>
          <w:color w:val="212529"/>
          <w:shd w:val="clear" w:color="auto" w:fill="FFFFFF"/>
        </w:rPr>
      </w:pPr>
      <w:r w:rsidRPr="00BB31F7">
        <w:rPr>
          <w:rFonts w:ascii="Arial" w:hAnsi="Arial" w:cs="Arial"/>
          <w:color w:val="212529"/>
          <w:shd w:val="clear" w:color="auto" w:fill="FFFFFF"/>
        </w:rPr>
        <w:t>Как видно, процент выявленных нарушений очень небольшой - всего 0,1 %. По словам начальника отдела геодезии, картографии, землеустройства и мониторинга земель Управления Росреестра по Иркутской области Евгении Александровны Нечунаевой, отчасти это можно объяснить тем, что ранее, в 2022 году нами была проведена масштабная работа по выявлению ошибок в географических наименованиях Иркутской области.</w:t>
      </w:r>
    </w:p>
    <w:p w:rsidR="00BB31F7" w:rsidRPr="00BB31F7" w:rsidRDefault="00BB31F7" w:rsidP="00BB31F7">
      <w:pPr>
        <w:autoSpaceDE w:val="0"/>
        <w:autoSpaceDN w:val="0"/>
        <w:adjustRightInd w:val="0"/>
        <w:spacing w:after="120" w:line="276" w:lineRule="auto"/>
        <w:jc w:val="both"/>
        <w:rPr>
          <w:rFonts w:ascii="Arial" w:hAnsi="Arial" w:cs="Arial"/>
          <w:color w:val="212529"/>
          <w:shd w:val="clear" w:color="auto" w:fill="FFFFFF"/>
        </w:rPr>
      </w:pPr>
      <w:r w:rsidRPr="00BB31F7">
        <w:rPr>
          <w:rFonts w:ascii="Arial" w:hAnsi="Arial" w:cs="Arial"/>
          <w:color w:val="212529"/>
          <w:shd w:val="clear" w:color="auto" w:fill="FFFFFF"/>
        </w:rPr>
        <w:t xml:space="preserve">Действительно, в 2022 году было выявлено 54 нарушения при употреблении наименований географических объектов, когда на дорожных знаках официальные названия водных объектов, населенных пунктов Иркутской области указывались неточно. Тем самым, большинство нарушений уже были выявлены ранее. </w:t>
      </w:r>
    </w:p>
    <w:p w:rsidR="00C27D32" w:rsidRDefault="00BB31F7" w:rsidP="00BB31F7">
      <w:pPr>
        <w:autoSpaceDE w:val="0"/>
        <w:autoSpaceDN w:val="0"/>
        <w:adjustRightInd w:val="0"/>
        <w:spacing w:after="120" w:line="276" w:lineRule="auto"/>
        <w:jc w:val="both"/>
        <w:rPr>
          <w:rFonts w:ascii="Arial" w:hAnsi="Arial" w:cs="Arial"/>
          <w:color w:val="212529"/>
          <w:shd w:val="clear" w:color="auto" w:fill="FFFFFF"/>
        </w:rPr>
      </w:pPr>
      <w:r w:rsidRPr="00BB31F7">
        <w:rPr>
          <w:rFonts w:ascii="Arial" w:hAnsi="Arial" w:cs="Arial"/>
          <w:color w:val="212529"/>
          <w:shd w:val="clear" w:color="auto" w:fill="FFFFFF"/>
        </w:rPr>
        <w:t>На сегодня подрядчиками, установившими дорожные знаки с ошибками, исправлено 25 из 54 наименований географических объектов на дорожных знаках.</w:t>
      </w:r>
    </w:p>
    <w:p w:rsidR="00BB31F7" w:rsidRPr="00D80C81" w:rsidRDefault="00BB31F7" w:rsidP="00BB31F7">
      <w:pPr>
        <w:autoSpaceDE w:val="0"/>
        <w:autoSpaceDN w:val="0"/>
        <w:adjustRightInd w:val="0"/>
        <w:spacing w:after="120" w:line="276" w:lineRule="auto"/>
        <w:jc w:val="both"/>
        <w:rPr>
          <w:rFonts w:ascii="Arial" w:hAnsi="Arial" w:cs="Arial"/>
          <w:b/>
          <w:bCs/>
        </w:rPr>
      </w:pPr>
    </w:p>
    <w:p w:rsidR="00951DEF" w:rsidRDefault="002E0D5C" w:rsidP="00416386">
      <w:pPr>
        <w:tabs>
          <w:tab w:val="left" w:pos="567"/>
        </w:tabs>
        <w:spacing w:line="276" w:lineRule="auto"/>
        <w:jc w:val="both"/>
        <w:rPr>
          <w:rFonts w:ascii="Arial" w:hAnsi="Arial" w:cs="Arial"/>
          <w:sz w:val="18"/>
          <w:szCs w:val="18"/>
        </w:rPr>
      </w:pPr>
      <w:r w:rsidRPr="00D80C81">
        <w:rPr>
          <w:rFonts w:ascii="Arial" w:hAnsi="Arial" w:cs="Arial"/>
          <w:i/>
          <w:color w:val="202122"/>
          <w:shd w:val="clear" w:color="auto" w:fill="FFFFFF"/>
        </w:rPr>
        <w:t>Пресс-служба Управления Росреестра по Иркутской области</w:t>
      </w:r>
    </w:p>
    <w:sectPr w:rsidR="00951DEF" w:rsidSect="001309BE">
      <w:pgSz w:w="11906" w:h="16838"/>
      <w:pgMar w:top="567" w:right="707"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81C" w:rsidRDefault="00CD081C" w:rsidP="00A52960">
      <w:pPr>
        <w:spacing w:after="0" w:line="240" w:lineRule="auto"/>
      </w:pPr>
      <w:r>
        <w:separator/>
      </w:r>
    </w:p>
  </w:endnote>
  <w:endnote w:type="continuationSeparator" w:id="0">
    <w:p w:rsidR="00CD081C" w:rsidRDefault="00CD081C" w:rsidP="00A5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81C" w:rsidRDefault="00CD081C" w:rsidP="00A52960">
      <w:pPr>
        <w:spacing w:after="0" w:line="240" w:lineRule="auto"/>
      </w:pPr>
      <w:r>
        <w:separator/>
      </w:r>
    </w:p>
  </w:footnote>
  <w:footnote w:type="continuationSeparator" w:id="0">
    <w:p w:rsidR="00CD081C" w:rsidRDefault="00CD081C" w:rsidP="00A52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E6021"/>
    <w:multiLevelType w:val="multilevel"/>
    <w:tmpl w:val="27E4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40"/>
    <w:rsid w:val="00006F0D"/>
    <w:rsid w:val="00015793"/>
    <w:rsid w:val="00020FD0"/>
    <w:rsid w:val="000237FE"/>
    <w:rsid w:val="000262DA"/>
    <w:rsid w:val="000339B8"/>
    <w:rsid w:val="00041BB2"/>
    <w:rsid w:val="00044527"/>
    <w:rsid w:val="000720E8"/>
    <w:rsid w:val="0008410C"/>
    <w:rsid w:val="000B6D7E"/>
    <w:rsid w:val="000D088B"/>
    <w:rsid w:val="000D0F60"/>
    <w:rsid w:val="000D0FBF"/>
    <w:rsid w:val="000D1CD5"/>
    <w:rsid w:val="000D47C6"/>
    <w:rsid w:val="000D6B75"/>
    <w:rsid w:val="000F0443"/>
    <w:rsid w:val="0011444A"/>
    <w:rsid w:val="00120423"/>
    <w:rsid w:val="0012234E"/>
    <w:rsid w:val="001274DD"/>
    <w:rsid w:val="001309BE"/>
    <w:rsid w:val="00144484"/>
    <w:rsid w:val="00147254"/>
    <w:rsid w:val="00150270"/>
    <w:rsid w:val="0015092F"/>
    <w:rsid w:val="00163688"/>
    <w:rsid w:val="001678FE"/>
    <w:rsid w:val="00177237"/>
    <w:rsid w:val="00195E0C"/>
    <w:rsid w:val="001A1627"/>
    <w:rsid w:val="001A5D70"/>
    <w:rsid w:val="001B07B5"/>
    <w:rsid w:val="001B0B3C"/>
    <w:rsid w:val="001C5260"/>
    <w:rsid w:val="001C6384"/>
    <w:rsid w:val="001E0623"/>
    <w:rsid w:val="001E3C8B"/>
    <w:rsid w:val="001E61ED"/>
    <w:rsid w:val="00200534"/>
    <w:rsid w:val="002031CB"/>
    <w:rsid w:val="0021353F"/>
    <w:rsid w:val="00221EC7"/>
    <w:rsid w:val="002256FC"/>
    <w:rsid w:val="0023214D"/>
    <w:rsid w:val="00233942"/>
    <w:rsid w:val="002411F0"/>
    <w:rsid w:val="0025030C"/>
    <w:rsid w:val="002545E9"/>
    <w:rsid w:val="00257D3C"/>
    <w:rsid w:val="00266C64"/>
    <w:rsid w:val="00267F68"/>
    <w:rsid w:val="00273D76"/>
    <w:rsid w:val="002768DA"/>
    <w:rsid w:val="00280149"/>
    <w:rsid w:val="00282FB9"/>
    <w:rsid w:val="0028396A"/>
    <w:rsid w:val="00293F23"/>
    <w:rsid w:val="002A2CCF"/>
    <w:rsid w:val="002A79C1"/>
    <w:rsid w:val="002C0172"/>
    <w:rsid w:val="002D2B22"/>
    <w:rsid w:val="002D531F"/>
    <w:rsid w:val="002E0D5C"/>
    <w:rsid w:val="002F2FDB"/>
    <w:rsid w:val="002F7B0A"/>
    <w:rsid w:val="00327810"/>
    <w:rsid w:val="0033171A"/>
    <w:rsid w:val="00345892"/>
    <w:rsid w:val="00352529"/>
    <w:rsid w:val="003623D6"/>
    <w:rsid w:val="00374E6F"/>
    <w:rsid w:val="003773EE"/>
    <w:rsid w:val="00377BF2"/>
    <w:rsid w:val="003A37AC"/>
    <w:rsid w:val="003B5D44"/>
    <w:rsid w:val="003C750B"/>
    <w:rsid w:val="003E0593"/>
    <w:rsid w:val="003E53AA"/>
    <w:rsid w:val="0040566D"/>
    <w:rsid w:val="00411DE5"/>
    <w:rsid w:val="00412EE9"/>
    <w:rsid w:val="00414F55"/>
    <w:rsid w:val="00416386"/>
    <w:rsid w:val="00430651"/>
    <w:rsid w:val="00453BAD"/>
    <w:rsid w:val="004556EF"/>
    <w:rsid w:val="004606B1"/>
    <w:rsid w:val="00462A05"/>
    <w:rsid w:val="00464307"/>
    <w:rsid w:val="00480D62"/>
    <w:rsid w:val="0048306C"/>
    <w:rsid w:val="00492179"/>
    <w:rsid w:val="004A075A"/>
    <w:rsid w:val="004B22F1"/>
    <w:rsid w:val="004B2E0D"/>
    <w:rsid w:val="004B5D20"/>
    <w:rsid w:val="004C408D"/>
    <w:rsid w:val="004D4CA2"/>
    <w:rsid w:val="004D52F3"/>
    <w:rsid w:val="004D6247"/>
    <w:rsid w:val="004E104E"/>
    <w:rsid w:val="004E35A7"/>
    <w:rsid w:val="004E5E0F"/>
    <w:rsid w:val="004F26AC"/>
    <w:rsid w:val="00504B70"/>
    <w:rsid w:val="00507ACB"/>
    <w:rsid w:val="00520351"/>
    <w:rsid w:val="0052124C"/>
    <w:rsid w:val="005355AC"/>
    <w:rsid w:val="005464EE"/>
    <w:rsid w:val="00550C7B"/>
    <w:rsid w:val="005515C6"/>
    <w:rsid w:val="00561F76"/>
    <w:rsid w:val="00571C26"/>
    <w:rsid w:val="00573214"/>
    <w:rsid w:val="00574310"/>
    <w:rsid w:val="00574F68"/>
    <w:rsid w:val="00577656"/>
    <w:rsid w:val="00587C86"/>
    <w:rsid w:val="00593F26"/>
    <w:rsid w:val="005A3097"/>
    <w:rsid w:val="005B17AD"/>
    <w:rsid w:val="005B5A40"/>
    <w:rsid w:val="005E5B10"/>
    <w:rsid w:val="005F4205"/>
    <w:rsid w:val="00607474"/>
    <w:rsid w:val="00612666"/>
    <w:rsid w:val="00617ADD"/>
    <w:rsid w:val="006527D5"/>
    <w:rsid w:val="00660512"/>
    <w:rsid w:val="0066225B"/>
    <w:rsid w:val="00666B9B"/>
    <w:rsid w:val="00674D0B"/>
    <w:rsid w:val="00684A44"/>
    <w:rsid w:val="006A0B17"/>
    <w:rsid w:val="006A1BD4"/>
    <w:rsid w:val="006A1C36"/>
    <w:rsid w:val="006A40FE"/>
    <w:rsid w:val="006A7444"/>
    <w:rsid w:val="006B0A97"/>
    <w:rsid w:val="006C315C"/>
    <w:rsid w:val="006E1500"/>
    <w:rsid w:val="006F6846"/>
    <w:rsid w:val="006F6F98"/>
    <w:rsid w:val="0070760C"/>
    <w:rsid w:val="00727F83"/>
    <w:rsid w:val="00736010"/>
    <w:rsid w:val="00762E7E"/>
    <w:rsid w:val="00765D9D"/>
    <w:rsid w:val="00767A6E"/>
    <w:rsid w:val="00781659"/>
    <w:rsid w:val="0078389F"/>
    <w:rsid w:val="00784014"/>
    <w:rsid w:val="007A2508"/>
    <w:rsid w:val="007A5F4A"/>
    <w:rsid w:val="007C1013"/>
    <w:rsid w:val="007D0781"/>
    <w:rsid w:val="007F2249"/>
    <w:rsid w:val="008039E5"/>
    <w:rsid w:val="00803DB7"/>
    <w:rsid w:val="008043B6"/>
    <w:rsid w:val="00823391"/>
    <w:rsid w:val="00825751"/>
    <w:rsid w:val="00826876"/>
    <w:rsid w:val="00842741"/>
    <w:rsid w:val="00845268"/>
    <w:rsid w:val="0085684F"/>
    <w:rsid w:val="00865B98"/>
    <w:rsid w:val="00885ACF"/>
    <w:rsid w:val="00891D79"/>
    <w:rsid w:val="008920C7"/>
    <w:rsid w:val="00895640"/>
    <w:rsid w:val="008964FB"/>
    <w:rsid w:val="008A48F6"/>
    <w:rsid w:val="008B5D51"/>
    <w:rsid w:val="008C0C9A"/>
    <w:rsid w:val="008C4451"/>
    <w:rsid w:val="008E0A69"/>
    <w:rsid w:val="008F29D7"/>
    <w:rsid w:val="0091174D"/>
    <w:rsid w:val="00927398"/>
    <w:rsid w:val="00951DEF"/>
    <w:rsid w:val="00973790"/>
    <w:rsid w:val="0097589D"/>
    <w:rsid w:val="00977AD2"/>
    <w:rsid w:val="0098459C"/>
    <w:rsid w:val="00986927"/>
    <w:rsid w:val="00991A0A"/>
    <w:rsid w:val="009A1EAF"/>
    <w:rsid w:val="009A4EDF"/>
    <w:rsid w:val="009A594F"/>
    <w:rsid w:val="009B2AC6"/>
    <w:rsid w:val="009C322F"/>
    <w:rsid w:val="009E52C8"/>
    <w:rsid w:val="009E787C"/>
    <w:rsid w:val="009F6FF6"/>
    <w:rsid w:val="00A12CD8"/>
    <w:rsid w:val="00A15B55"/>
    <w:rsid w:val="00A31950"/>
    <w:rsid w:val="00A31E41"/>
    <w:rsid w:val="00A34386"/>
    <w:rsid w:val="00A36A1F"/>
    <w:rsid w:val="00A46D45"/>
    <w:rsid w:val="00A52960"/>
    <w:rsid w:val="00A55729"/>
    <w:rsid w:val="00A60359"/>
    <w:rsid w:val="00A61A01"/>
    <w:rsid w:val="00A64987"/>
    <w:rsid w:val="00A71E1D"/>
    <w:rsid w:val="00A828B6"/>
    <w:rsid w:val="00A83DD2"/>
    <w:rsid w:val="00A91B2C"/>
    <w:rsid w:val="00AA0E3F"/>
    <w:rsid w:val="00AA3242"/>
    <w:rsid w:val="00AA6C1B"/>
    <w:rsid w:val="00AC282B"/>
    <w:rsid w:val="00AC4C1D"/>
    <w:rsid w:val="00AE02B9"/>
    <w:rsid w:val="00AE5D74"/>
    <w:rsid w:val="00AE5E57"/>
    <w:rsid w:val="00AF52BF"/>
    <w:rsid w:val="00AF5432"/>
    <w:rsid w:val="00AF5B6C"/>
    <w:rsid w:val="00B056C2"/>
    <w:rsid w:val="00B26727"/>
    <w:rsid w:val="00B27FCD"/>
    <w:rsid w:val="00B53216"/>
    <w:rsid w:val="00B60E7A"/>
    <w:rsid w:val="00B81DC5"/>
    <w:rsid w:val="00B96F7C"/>
    <w:rsid w:val="00BA00C4"/>
    <w:rsid w:val="00BB1535"/>
    <w:rsid w:val="00BB31F7"/>
    <w:rsid w:val="00BC2B1A"/>
    <w:rsid w:val="00BE686A"/>
    <w:rsid w:val="00BF4DD5"/>
    <w:rsid w:val="00C01967"/>
    <w:rsid w:val="00C074C3"/>
    <w:rsid w:val="00C10575"/>
    <w:rsid w:val="00C27D32"/>
    <w:rsid w:val="00C342E3"/>
    <w:rsid w:val="00C360DB"/>
    <w:rsid w:val="00C47809"/>
    <w:rsid w:val="00C5233E"/>
    <w:rsid w:val="00C528E9"/>
    <w:rsid w:val="00C543FD"/>
    <w:rsid w:val="00C633AA"/>
    <w:rsid w:val="00C749E0"/>
    <w:rsid w:val="00C75BC4"/>
    <w:rsid w:val="00C84269"/>
    <w:rsid w:val="00C92BC9"/>
    <w:rsid w:val="00CB26B9"/>
    <w:rsid w:val="00CB2AB5"/>
    <w:rsid w:val="00CB58A3"/>
    <w:rsid w:val="00CC10C4"/>
    <w:rsid w:val="00CC1844"/>
    <w:rsid w:val="00CD081C"/>
    <w:rsid w:val="00CD2293"/>
    <w:rsid w:val="00CD413E"/>
    <w:rsid w:val="00CF1FC3"/>
    <w:rsid w:val="00D0032C"/>
    <w:rsid w:val="00D0316E"/>
    <w:rsid w:val="00D1376A"/>
    <w:rsid w:val="00D13D2B"/>
    <w:rsid w:val="00D1729D"/>
    <w:rsid w:val="00D30734"/>
    <w:rsid w:val="00D35407"/>
    <w:rsid w:val="00D43F0A"/>
    <w:rsid w:val="00D50B50"/>
    <w:rsid w:val="00D519EC"/>
    <w:rsid w:val="00D5480A"/>
    <w:rsid w:val="00D55626"/>
    <w:rsid w:val="00D62337"/>
    <w:rsid w:val="00D67CA2"/>
    <w:rsid w:val="00D7001F"/>
    <w:rsid w:val="00D74277"/>
    <w:rsid w:val="00D75ABD"/>
    <w:rsid w:val="00D80C81"/>
    <w:rsid w:val="00D85C3F"/>
    <w:rsid w:val="00D96775"/>
    <w:rsid w:val="00DA427C"/>
    <w:rsid w:val="00DA70DB"/>
    <w:rsid w:val="00DB4FB6"/>
    <w:rsid w:val="00DE587F"/>
    <w:rsid w:val="00DE7378"/>
    <w:rsid w:val="00E066B1"/>
    <w:rsid w:val="00E074F7"/>
    <w:rsid w:val="00E142DA"/>
    <w:rsid w:val="00E22855"/>
    <w:rsid w:val="00E23287"/>
    <w:rsid w:val="00E273C9"/>
    <w:rsid w:val="00E3101D"/>
    <w:rsid w:val="00E6240E"/>
    <w:rsid w:val="00E64D46"/>
    <w:rsid w:val="00E711C9"/>
    <w:rsid w:val="00E81B5C"/>
    <w:rsid w:val="00E8239B"/>
    <w:rsid w:val="00E91176"/>
    <w:rsid w:val="00E91B68"/>
    <w:rsid w:val="00E9260A"/>
    <w:rsid w:val="00E97ADB"/>
    <w:rsid w:val="00EB0B33"/>
    <w:rsid w:val="00EB0D04"/>
    <w:rsid w:val="00EB4D7C"/>
    <w:rsid w:val="00EC2C85"/>
    <w:rsid w:val="00EC603C"/>
    <w:rsid w:val="00ED2E8C"/>
    <w:rsid w:val="00ED36DB"/>
    <w:rsid w:val="00EE2E09"/>
    <w:rsid w:val="00EF2BD2"/>
    <w:rsid w:val="00EF5302"/>
    <w:rsid w:val="00EF53C1"/>
    <w:rsid w:val="00EF5C69"/>
    <w:rsid w:val="00F0185A"/>
    <w:rsid w:val="00F061A0"/>
    <w:rsid w:val="00F15D24"/>
    <w:rsid w:val="00F16C64"/>
    <w:rsid w:val="00F17F10"/>
    <w:rsid w:val="00F23C50"/>
    <w:rsid w:val="00F23FC4"/>
    <w:rsid w:val="00F308DB"/>
    <w:rsid w:val="00F37949"/>
    <w:rsid w:val="00F416B3"/>
    <w:rsid w:val="00F5763B"/>
    <w:rsid w:val="00F669C7"/>
    <w:rsid w:val="00F674D6"/>
    <w:rsid w:val="00F77649"/>
    <w:rsid w:val="00F951CD"/>
    <w:rsid w:val="00FB58E9"/>
    <w:rsid w:val="00FC1573"/>
    <w:rsid w:val="00FD2E9B"/>
    <w:rsid w:val="00FD5C75"/>
    <w:rsid w:val="00FE5684"/>
    <w:rsid w:val="00FF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56774-36FA-433E-AC5F-F8473AD8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5E0C"/>
    <w:rPr>
      <w:rFonts w:ascii="Segoe UI" w:hAnsi="Segoe UI" w:cs="Segoe UI"/>
      <w:sz w:val="18"/>
      <w:szCs w:val="18"/>
    </w:rPr>
  </w:style>
  <w:style w:type="character" w:styleId="a5">
    <w:name w:val="Hyperlink"/>
    <w:basedOn w:val="a0"/>
    <w:uiPriority w:val="99"/>
    <w:unhideWhenUsed/>
    <w:rsid w:val="00A31E41"/>
    <w:rPr>
      <w:color w:val="0563C1" w:themeColor="hyperlink"/>
      <w:u w:val="single"/>
    </w:rPr>
  </w:style>
  <w:style w:type="paragraph" w:styleId="a6">
    <w:name w:val="List Paragraph"/>
    <w:basedOn w:val="a"/>
    <w:uiPriority w:val="34"/>
    <w:qFormat/>
    <w:rsid w:val="00E9260A"/>
    <w:pPr>
      <w:ind w:left="720"/>
      <w:contextualSpacing/>
    </w:pPr>
  </w:style>
  <w:style w:type="table" w:styleId="a7">
    <w:name w:val="Table Grid"/>
    <w:basedOn w:val="a1"/>
    <w:uiPriority w:val="39"/>
    <w:rsid w:val="00E9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a0"/>
    <w:rsid w:val="008A48F6"/>
  </w:style>
  <w:style w:type="paragraph" w:styleId="a8">
    <w:name w:val="Normal (Web)"/>
    <w:basedOn w:val="a"/>
    <w:uiPriority w:val="99"/>
    <w:unhideWhenUsed/>
    <w:rsid w:val="00D85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D85C3F"/>
    <w:rPr>
      <w:i/>
      <w:iCs/>
    </w:rPr>
  </w:style>
  <w:style w:type="paragraph" w:styleId="aa">
    <w:name w:val="header"/>
    <w:basedOn w:val="a"/>
    <w:link w:val="ab"/>
    <w:uiPriority w:val="99"/>
    <w:unhideWhenUsed/>
    <w:rsid w:val="00A529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2960"/>
  </w:style>
  <w:style w:type="paragraph" w:styleId="ac">
    <w:name w:val="footer"/>
    <w:basedOn w:val="a"/>
    <w:link w:val="ad"/>
    <w:uiPriority w:val="99"/>
    <w:unhideWhenUsed/>
    <w:rsid w:val="00A529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2960"/>
  </w:style>
  <w:style w:type="paragraph" w:styleId="ae">
    <w:name w:val="Body Text"/>
    <w:basedOn w:val="a"/>
    <w:link w:val="1"/>
    <w:rsid w:val="00B96F7C"/>
    <w:pPr>
      <w:widowControl w:val="0"/>
      <w:adjustRightInd w:val="0"/>
      <w:spacing w:after="0" w:line="240" w:lineRule="auto"/>
      <w:ind w:firstLine="851"/>
      <w:jc w:val="both"/>
      <w:textAlignment w:val="baseline"/>
    </w:pPr>
    <w:rPr>
      <w:rFonts w:ascii="Arial" w:eastAsia="Times New Roman" w:hAnsi="Arial" w:cs="Arial"/>
      <w:sz w:val="24"/>
      <w:szCs w:val="20"/>
      <w:lang w:eastAsia="ru-RU"/>
    </w:rPr>
  </w:style>
  <w:style w:type="character" w:customStyle="1" w:styleId="af">
    <w:name w:val="Основной текст Знак"/>
    <w:basedOn w:val="a0"/>
    <w:uiPriority w:val="99"/>
    <w:semiHidden/>
    <w:rsid w:val="00B96F7C"/>
  </w:style>
  <w:style w:type="character" w:customStyle="1" w:styleId="1">
    <w:name w:val="Основной текст Знак1"/>
    <w:basedOn w:val="a0"/>
    <w:link w:val="ae"/>
    <w:rsid w:val="00B96F7C"/>
    <w:rPr>
      <w:rFonts w:ascii="Arial" w:eastAsia="Times New Roman"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6257">
      <w:bodyDiv w:val="1"/>
      <w:marLeft w:val="0"/>
      <w:marRight w:val="0"/>
      <w:marTop w:val="0"/>
      <w:marBottom w:val="0"/>
      <w:divBdr>
        <w:top w:val="none" w:sz="0" w:space="0" w:color="auto"/>
        <w:left w:val="none" w:sz="0" w:space="0" w:color="auto"/>
        <w:bottom w:val="none" w:sz="0" w:space="0" w:color="auto"/>
        <w:right w:val="none" w:sz="0" w:space="0" w:color="auto"/>
      </w:divBdr>
    </w:div>
    <w:div w:id="389113640">
      <w:bodyDiv w:val="1"/>
      <w:marLeft w:val="0"/>
      <w:marRight w:val="0"/>
      <w:marTop w:val="0"/>
      <w:marBottom w:val="0"/>
      <w:divBdr>
        <w:top w:val="none" w:sz="0" w:space="0" w:color="auto"/>
        <w:left w:val="none" w:sz="0" w:space="0" w:color="auto"/>
        <w:bottom w:val="none" w:sz="0" w:space="0" w:color="auto"/>
        <w:right w:val="none" w:sz="0" w:space="0" w:color="auto"/>
      </w:divBdr>
    </w:div>
    <w:div w:id="657805829">
      <w:bodyDiv w:val="1"/>
      <w:marLeft w:val="0"/>
      <w:marRight w:val="0"/>
      <w:marTop w:val="0"/>
      <w:marBottom w:val="0"/>
      <w:divBdr>
        <w:top w:val="none" w:sz="0" w:space="0" w:color="auto"/>
        <w:left w:val="none" w:sz="0" w:space="0" w:color="auto"/>
        <w:bottom w:val="none" w:sz="0" w:space="0" w:color="auto"/>
        <w:right w:val="none" w:sz="0" w:space="0" w:color="auto"/>
      </w:divBdr>
    </w:div>
    <w:div w:id="1635716915">
      <w:bodyDiv w:val="1"/>
      <w:marLeft w:val="0"/>
      <w:marRight w:val="0"/>
      <w:marTop w:val="0"/>
      <w:marBottom w:val="0"/>
      <w:divBdr>
        <w:top w:val="none" w:sz="0" w:space="0" w:color="auto"/>
        <w:left w:val="none" w:sz="0" w:space="0" w:color="auto"/>
        <w:bottom w:val="none" w:sz="0" w:space="0" w:color="auto"/>
        <w:right w:val="none" w:sz="0" w:space="0" w:color="auto"/>
      </w:divBdr>
      <w:divsChild>
        <w:div w:id="514803111">
          <w:marLeft w:val="0"/>
          <w:marRight w:val="0"/>
          <w:marTop w:val="0"/>
          <w:marBottom w:val="0"/>
          <w:divBdr>
            <w:top w:val="none" w:sz="0" w:space="0" w:color="auto"/>
            <w:left w:val="none" w:sz="0" w:space="0" w:color="auto"/>
            <w:bottom w:val="none" w:sz="0" w:space="0" w:color="auto"/>
            <w:right w:val="none" w:sz="0" w:space="0" w:color="auto"/>
          </w:divBdr>
        </w:div>
        <w:div w:id="685062037">
          <w:marLeft w:val="0"/>
          <w:marRight w:val="0"/>
          <w:marTop w:val="0"/>
          <w:marBottom w:val="0"/>
          <w:divBdr>
            <w:top w:val="none" w:sz="0" w:space="0" w:color="auto"/>
            <w:left w:val="none" w:sz="0" w:space="0" w:color="auto"/>
            <w:bottom w:val="none" w:sz="0" w:space="0" w:color="auto"/>
            <w:right w:val="none" w:sz="0" w:space="0" w:color="auto"/>
          </w:divBdr>
        </w:div>
        <w:div w:id="2026209130">
          <w:marLeft w:val="0"/>
          <w:marRight w:val="0"/>
          <w:marTop w:val="0"/>
          <w:marBottom w:val="0"/>
          <w:divBdr>
            <w:top w:val="none" w:sz="0" w:space="0" w:color="auto"/>
            <w:left w:val="none" w:sz="0" w:space="0" w:color="auto"/>
            <w:bottom w:val="none" w:sz="0" w:space="0" w:color="auto"/>
            <w:right w:val="none" w:sz="0" w:space="0" w:color="auto"/>
          </w:divBdr>
        </w:div>
        <w:div w:id="1003171166">
          <w:marLeft w:val="0"/>
          <w:marRight w:val="0"/>
          <w:marTop w:val="0"/>
          <w:marBottom w:val="0"/>
          <w:divBdr>
            <w:top w:val="none" w:sz="0" w:space="0" w:color="auto"/>
            <w:left w:val="none" w:sz="0" w:space="0" w:color="auto"/>
            <w:bottom w:val="none" w:sz="0" w:space="0" w:color="auto"/>
            <w:right w:val="none" w:sz="0" w:space="0" w:color="auto"/>
          </w:divBdr>
        </w:div>
        <w:div w:id="154151522">
          <w:marLeft w:val="0"/>
          <w:marRight w:val="0"/>
          <w:marTop w:val="0"/>
          <w:marBottom w:val="0"/>
          <w:divBdr>
            <w:top w:val="none" w:sz="0" w:space="0" w:color="auto"/>
            <w:left w:val="none" w:sz="0" w:space="0" w:color="auto"/>
            <w:bottom w:val="none" w:sz="0" w:space="0" w:color="auto"/>
            <w:right w:val="none" w:sz="0" w:space="0" w:color="auto"/>
          </w:divBdr>
        </w:div>
        <w:div w:id="309210587">
          <w:marLeft w:val="0"/>
          <w:marRight w:val="0"/>
          <w:marTop w:val="0"/>
          <w:marBottom w:val="0"/>
          <w:divBdr>
            <w:top w:val="none" w:sz="0" w:space="0" w:color="auto"/>
            <w:left w:val="none" w:sz="0" w:space="0" w:color="auto"/>
            <w:bottom w:val="none" w:sz="0" w:space="0" w:color="auto"/>
            <w:right w:val="none" w:sz="0" w:space="0" w:color="auto"/>
          </w:divBdr>
        </w:div>
        <w:div w:id="950935071">
          <w:marLeft w:val="0"/>
          <w:marRight w:val="0"/>
          <w:marTop w:val="0"/>
          <w:marBottom w:val="0"/>
          <w:divBdr>
            <w:top w:val="none" w:sz="0" w:space="0" w:color="auto"/>
            <w:left w:val="none" w:sz="0" w:space="0" w:color="auto"/>
            <w:bottom w:val="none" w:sz="0" w:space="0" w:color="auto"/>
            <w:right w:val="none" w:sz="0" w:space="0" w:color="auto"/>
          </w:divBdr>
        </w:div>
        <w:div w:id="455416656">
          <w:marLeft w:val="0"/>
          <w:marRight w:val="0"/>
          <w:marTop w:val="0"/>
          <w:marBottom w:val="0"/>
          <w:divBdr>
            <w:top w:val="none" w:sz="0" w:space="0" w:color="auto"/>
            <w:left w:val="none" w:sz="0" w:space="0" w:color="auto"/>
            <w:bottom w:val="none" w:sz="0" w:space="0" w:color="auto"/>
            <w:right w:val="none" w:sz="0" w:space="0" w:color="auto"/>
          </w:divBdr>
        </w:div>
        <w:div w:id="1348218861">
          <w:marLeft w:val="0"/>
          <w:marRight w:val="0"/>
          <w:marTop w:val="0"/>
          <w:marBottom w:val="0"/>
          <w:divBdr>
            <w:top w:val="none" w:sz="0" w:space="0" w:color="auto"/>
            <w:left w:val="none" w:sz="0" w:space="0" w:color="auto"/>
            <w:bottom w:val="none" w:sz="0" w:space="0" w:color="auto"/>
            <w:right w:val="none" w:sz="0" w:space="0" w:color="auto"/>
          </w:divBdr>
        </w:div>
        <w:div w:id="510412637">
          <w:marLeft w:val="0"/>
          <w:marRight w:val="0"/>
          <w:marTop w:val="0"/>
          <w:marBottom w:val="0"/>
          <w:divBdr>
            <w:top w:val="none" w:sz="0" w:space="0" w:color="auto"/>
            <w:left w:val="none" w:sz="0" w:space="0" w:color="auto"/>
            <w:bottom w:val="none" w:sz="0" w:space="0" w:color="auto"/>
            <w:right w:val="none" w:sz="0" w:space="0" w:color="auto"/>
          </w:divBdr>
        </w:div>
        <w:div w:id="158538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Гоманенко Галина Васильевна</dc:creator>
  <cp:keywords>Единый ресурс о земле и недвижимости</cp:keywords>
  <dc:description/>
  <cp:lastModifiedBy>МО Олонки</cp:lastModifiedBy>
  <cp:revision>2</cp:revision>
  <cp:lastPrinted>2023-10-05T07:58:00Z</cp:lastPrinted>
  <dcterms:created xsi:type="dcterms:W3CDTF">2023-10-12T00:58:00Z</dcterms:created>
  <dcterms:modified xsi:type="dcterms:W3CDTF">2023-10-12T00:58:00Z</dcterms:modified>
</cp:coreProperties>
</file>